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contextualSpacing/>
        <w:jc w:val="center"/>
        <w:rPr>
          <w:color w:val="000000" w:themeColor="text1"/>
        </w:rPr>
      </w:pPr>
      <w:r>
        <w:rPr>
          <w:color w:val="000000" w:themeColor="text1"/>
        </w:rPr>
        <w:t>АНКЕТА ДЛЯ РОДИТЕЛЯ</w:t>
      </w:r>
    </w:p>
    <w:p>
      <w:pPr>
        <w:pStyle w:val="Normal"/>
        <w:spacing w:before="0" w:after="0"/>
        <w:contextualSpacing/>
        <w:jc w:val="center"/>
        <w:rPr>
          <w:i/>
          <w:i/>
          <w:color w:val="000000" w:themeColor="text1"/>
        </w:rPr>
      </w:pPr>
      <w:r>
        <w:rPr>
          <w:i/>
          <w:color w:val="000000" w:themeColor="text1"/>
        </w:rPr>
      </w:r>
    </w:p>
    <w:p>
      <w:pPr>
        <w:pStyle w:val="Normal"/>
        <w:widowControl/>
        <w:bidi w:val="0"/>
        <w:spacing w:before="0" w:after="0"/>
        <w:ind w:left="340" w:right="0" w:firstLine="397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 xml:space="preserve">Уважаемые родители! Предлагаем Вам принять участие в оценке знаний, умений, навыков, компетенций, уровня личностного развития по раскрытию и развитию образовательного потенциала Вашего ребёнка. Ответы на вопросы помогут Вам увидеть образовательные достижения в освоении программы и возможности дальнейшего совершенствования образовательного потенциала Вашего ребёнка. Ваша точка зрения очень важна и будет учтена в повышении качества образовательной деятельности организации. Просим Вас внимательно прочитать вопросы и дать на них ответы. </w:t>
      </w:r>
    </w:p>
    <w:p>
      <w:pPr>
        <w:pStyle w:val="Normal"/>
        <w:spacing w:before="0" w:after="0"/>
        <w:ind w:firstLine="425"/>
        <w:contextualSpacing/>
        <w:jc w:val="both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widowControl/>
        <w:bidi w:val="0"/>
        <w:spacing w:before="0" w:after="0"/>
        <w:ind w:left="340" w:right="0" w:hanging="0"/>
        <w:contextualSpacing/>
        <w:jc w:val="both"/>
        <w:rPr/>
      </w:pPr>
      <w:r>
        <w:rPr>
          <w:i/>
          <w:color w:val="000000" w:themeColor="text1"/>
        </w:rPr>
        <w:t>Рекомендации по заполнению анкеты</w:t>
      </w:r>
      <w:r>
        <w:rPr>
          <w:color w:val="000000" w:themeColor="text1"/>
        </w:rPr>
        <w:t>. Пожалуйста, внимательно прочитайте содержание каждого утверждения и возможные варианты ответов. Затем оцените каждый пункт  Вашего ответа в баллах: от 0 до 3, где 0 – нет, не проявлено, 1 – скорее нет, чем да, 2 – скорее да,чем нет, 3 балла – да, проявлено/проявить на повышенном уровне.  По каждому вопросу напишите Ваши пояснения и комментарии, которые позволят выстроить дальнейшую совместную работу.</w:t>
      </w:r>
    </w:p>
    <w:p>
      <w:pPr>
        <w:pStyle w:val="Normal"/>
        <w:spacing w:before="0" w:after="0"/>
        <w:contextualSpacing/>
        <w:jc w:val="both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widowControl/>
        <w:bidi w:val="0"/>
        <w:spacing w:before="0" w:after="0"/>
        <w:ind w:left="340" w:right="0" w:firstLine="397"/>
        <w:contextualSpacing/>
        <w:jc w:val="both"/>
        <w:rPr>
          <w:i/>
          <w:i/>
          <w:color w:val="000000" w:themeColor="text1"/>
        </w:rPr>
      </w:pPr>
      <w:r>
        <w:rPr>
          <w:i/>
          <w:color w:val="000000" w:themeColor="text1"/>
        </w:rPr>
        <w:t xml:space="preserve">Каждый человек в течение своей жизни ежедневно чему-то учится: сначала ходить и разговаривать, потом играть и бегать, наконец, жить в обществе. Ваш ребёнок уже многое знает, умеет, делает. </w:t>
      </w:r>
    </w:p>
    <w:p>
      <w:pPr>
        <w:pStyle w:val="Normal"/>
        <w:widowControl/>
        <w:bidi w:val="0"/>
        <w:spacing w:before="0" w:after="0"/>
        <w:ind w:left="340" w:right="0" w:firstLine="397"/>
        <w:contextualSpacing/>
        <w:jc w:val="both"/>
        <w:rPr>
          <w:i/>
          <w:i/>
          <w:color w:val="000000" w:themeColor="text1"/>
        </w:rPr>
      </w:pPr>
      <w:r>
        <w:rPr>
          <w:i/>
          <w:color w:val="000000" w:themeColor="text1"/>
        </w:rPr>
        <w:t xml:space="preserve">Ответьте, пожалуйста, на вопросы, которые помогут Вам лучше узнать об уровне знаний Вашего ребёнка. </w:t>
      </w:r>
    </w:p>
    <w:p>
      <w:pPr>
        <w:pStyle w:val="Normal"/>
        <w:spacing w:before="0" w:after="0"/>
        <w:ind w:firstLine="425"/>
        <w:contextualSpacing/>
        <w:jc w:val="both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Знает ли Ваш ребенок, что семья важна для его воспитания и обучения?</w:t>
      </w:r>
    </w:p>
    <w:p>
      <w:pPr>
        <w:pStyle w:val="NoSpacing"/>
        <w:ind w:left="720" w:hanging="0"/>
        <w:jc w:val="both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d"/>
        <w:tblW w:w="9907" w:type="dxa"/>
        <w:jc w:val="left"/>
        <w:tblInd w:w="700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Знает, что такое семья, членов семьи, их функции.</w:t>
            </w:r>
          </w:p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комментарий___________________________________________________________</w:t>
            </w:r>
          </w:p>
        </w:tc>
      </w:tr>
    </w:tbl>
    <w:p>
      <w:pPr>
        <w:pStyle w:val="NoSpacing"/>
        <w:ind w:left="720" w:hanging="0"/>
        <w:jc w:val="both"/>
        <w:rPr>
          <w:i/>
          <w:i/>
          <w:color w:val="000000" w:themeColor="text1"/>
        </w:rPr>
      </w:pPr>
      <w:r>
        <w:rPr>
          <w:i/>
          <w:color w:val="000000" w:themeColor="text1"/>
        </w:rPr>
      </w:r>
    </w:p>
    <w:tbl>
      <w:tblPr>
        <w:tblStyle w:val="ad"/>
        <w:tblW w:w="9907" w:type="dxa"/>
        <w:jc w:val="left"/>
        <w:tblInd w:w="700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Знает, что семья учит новому, интересному, полезному.</w:t>
            </w:r>
          </w:p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комментарий___________________________________________________________</w:t>
            </w:r>
          </w:p>
        </w:tc>
      </w:tr>
    </w:tbl>
    <w:p>
      <w:pPr>
        <w:pStyle w:val="NoSpacing"/>
        <w:ind w:left="720" w:hanging="0"/>
        <w:jc w:val="both"/>
        <w:rPr>
          <w:i/>
          <w:i/>
          <w:color w:val="000000" w:themeColor="text1"/>
        </w:rPr>
      </w:pPr>
      <w:r>
        <w:rPr>
          <w:i/>
          <w:color w:val="000000" w:themeColor="text1"/>
        </w:rPr>
      </w:r>
    </w:p>
    <w:tbl>
      <w:tblPr>
        <w:tblStyle w:val="ad"/>
        <w:tblW w:w="9907" w:type="dxa"/>
        <w:jc w:val="left"/>
        <w:tblInd w:w="700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Знает, что у других тоже есть семья.</w:t>
            </w:r>
          </w:p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комментарий___________________________________________________________</w:t>
            </w:r>
          </w:p>
        </w:tc>
      </w:tr>
    </w:tbl>
    <w:p>
      <w:pPr>
        <w:pStyle w:val="NoSpacing"/>
        <w:ind w:left="720" w:hanging="0"/>
        <w:jc w:val="both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Что Вашему ребёнку необходимо ещё узнать о роли семьи в воспитании и обучении?</w:t>
      </w:r>
    </w:p>
    <w:p>
      <w:pPr>
        <w:pStyle w:val="NoSpacing"/>
        <w:ind w:left="720" w:hanging="0"/>
        <w:jc w:val="both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d"/>
        <w:tblW w:w="9907" w:type="dxa"/>
        <w:jc w:val="left"/>
        <w:tblInd w:w="700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Необходимо больше общих знаний о семье, ее членах и их функциях.</w:t>
            </w:r>
          </w:p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комментарий___________________________________________________________</w:t>
            </w:r>
          </w:p>
        </w:tc>
      </w:tr>
    </w:tbl>
    <w:p>
      <w:pPr>
        <w:pStyle w:val="NoSpacing"/>
        <w:ind w:left="720" w:hanging="0"/>
        <w:jc w:val="both"/>
        <w:rPr>
          <w:i/>
          <w:i/>
          <w:color w:val="000000" w:themeColor="text1"/>
        </w:rPr>
      </w:pPr>
      <w:r>
        <w:rPr>
          <w:i/>
          <w:color w:val="000000" w:themeColor="text1"/>
        </w:rPr>
      </w:r>
    </w:p>
    <w:tbl>
      <w:tblPr>
        <w:tblStyle w:val="ad"/>
        <w:tblW w:w="9907" w:type="dxa"/>
        <w:jc w:val="left"/>
        <w:tblInd w:w="700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Необходимо больше знать, как использовать знания о семье в практической деятельности.</w:t>
            </w:r>
          </w:p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комментарий___________________________________________________________</w:t>
            </w:r>
          </w:p>
        </w:tc>
      </w:tr>
    </w:tbl>
    <w:p>
      <w:pPr>
        <w:pStyle w:val="NoSpacing"/>
        <w:ind w:left="720" w:hanging="0"/>
        <w:jc w:val="both"/>
        <w:rPr>
          <w:i/>
          <w:i/>
          <w:color w:val="000000" w:themeColor="text1"/>
        </w:rPr>
      </w:pPr>
      <w:r>
        <w:rPr>
          <w:i/>
          <w:color w:val="000000" w:themeColor="text1"/>
        </w:rPr>
      </w:r>
    </w:p>
    <w:tbl>
      <w:tblPr>
        <w:tblStyle w:val="ad"/>
        <w:tblW w:w="9907" w:type="dxa"/>
        <w:jc w:val="left"/>
        <w:tblInd w:w="700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Необходимо больше знать, как  быть полезными семье, обществу, государству, миру.</w:t>
            </w:r>
          </w:p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widowControl/>
        <w:bidi w:val="0"/>
        <w:ind w:left="340" w:right="0" w:hanging="0"/>
        <w:jc w:val="left"/>
        <w:rPr>
          <w:i/>
          <w:i/>
          <w:color w:val="000000" w:themeColor="text1"/>
        </w:rPr>
      </w:pPr>
      <w:r>
        <w:rPr>
          <w:i/>
          <w:color w:val="000000" w:themeColor="text1"/>
        </w:rPr>
        <w:tab/>
        <w:t>Свои знания человек применяет на практике. Ответьте на вопросы, которые помогут Вам лучше узнать об умениях Вашего ребёнка.</w:t>
      </w:r>
    </w:p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Что Ваш ребёнок уже умеет делать как член семьи?</w:t>
      </w:r>
    </w:p>
    <w:p>
      <w:pPr>
        <w:pStyle w:val="NoSpacing"/>
        <w:ind w:left="720" w:hanging="0"/>
        <w:jc w:val="both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d"/>
        <w:tblW w:w="9907" w:type="dxa"/>
        <w:jc w:val="left"/>
        <w:tblInd w:w="700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Умеет самостоятельно узнать ответ на вопрос.</w:t>
            </w:r>
          </w:p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d"/>
        <w:tblW w:w="9907" w:type="dxa"/>
        <w:jc w:val="left"/>
        <w:tblInd w:w="700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Умеет спросить у родителей или других членов семьи что-либо, касающееся воспитания и обучения.</w:t>
            </w:r>
          </w:p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d"/>
        <w:tblW w:w="9907" w:type="dxa"/>
        <w:jc w:val="left"/>
        <w:tblInd w:w="700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Умеет рассказать другим детям о том, что такое семья, какую роль она играет в жизни.</w:t>
            </w:r>
          </w:p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Что необходимо уметь делать ребёнку в семье?</w:t>
      </w:r>
    </w:p>
    <w:p>
      <w:pPr>
        <w:pStyle w:val="NoSpacing"/>
        <w:ind w:left="720" w:hanging="0"/>
        <w:jc w:val="both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d"/>
        <w:tblW w:w="9907" w:type="dxa"/>
        <w:jc w:val="left"/>
        <w:tblInd w:w="700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Необходимо уметь выполнять любые действия самостоятельно.</w:t>
            </w:r>
          </w:p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d"/>
        <w:tblW w:w="9907" w:type="dxa"/>
        <w:jc w:val="left"/>
        <w:tblInd w:w="700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/>
            </w:pPr>
            <w:r>
              <w:rPr>
                <w:i/>
                <w:color w:val="000000" w:themeColor="text1"/>
              </w:rPr>
              <w:t>Необходимо уметь рассказать о  своей семье, ее членах и их функциях в группе.</w:t>
            </w:r>
          </w:p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d"/>
        <w:tblW w:w="9907" w:type="dxa"/>
        <w:jc w:val="left"/>
        <w:tblInd w:w="700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 </w:t>
            </w:r>
            <w:r>
              <w:rPr>
                <w:i/>
                <w:color w:val="000000" w:themeColor="text1"/>
              </w:rPr>
              <w:t>Необходимо уметь быть личностью, полезной семье и другим людям.</w:t>
            </w:r>
          </w:p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widowControl/>
        <w:bidi w:val="0"/>
        <w:ind w:left="397" w:right="0" w:hanging="0"/>
        <w:jc w:val="left"/>
        <w:rPr>
          <w:i/>
          <w:i/>
          <w:color w:val="000000" w:themeColor="text1"/>
        </w:rPr>
      </w:pPr>
      <w:r>
        <w:rPr>
          <w:color w:val="000000" w:themeColor="text1"/>
        </w:rPr>
        <w:tab/>
      </w:r>
      <w:r>
        <w:rPr>
          <w:i/>
          <w:color w:val="000000" w:themeColor="text1"/>
        </w:rPr>
        <w:t xml:space="preserve">Занимаясь разной деятельностью человек, многократно тренирует и развивает свои навыки.    Ответьте на вопросы, которые помогут лучше узнать о </w:t>
      </w:r>
      <w:r>
        <w:rPr>
          <w:b/>
          <w:i/>
          <w:color w:val="000000" w:themeColor="text1"/>
          <w:sz w:val="32"/>
          <w:szCs w:val="32"/>
        </w:rPr>
        <w:t>навыках</w:t>
      </w:r>
      <w:r>
        <w:rPr>
          <w:i/>
          <w:color w:val="000000" w:themeColor="text1"/>
        </w:rPr>
        <w:t xml:space="preserve"> Вашего ребёнка.</w:t>
      </w:r>
    </w:p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Когда у Вашего ребёнка получается лучше всего выполнить задание?</w:t>
      </w:r>
    </w:p>
    <w:p>
      <w:pPr>
        <w:pStyle w:val="NoSpacing"/>
        <w:ind w:left="720" w:hanging="0"/>
        <w:jc w:val="both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d"/>
        <w:tblW w:w="9907" w:type="dxa"/>
        <w:jc w:val="left"/>
        <w:tblInd w:w="700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Получается лучше всего выполнить задание, когда он занимается самостоятельно.</w:t>
            </w:r>
          </w:p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d"/>
        <w:tblW w:w="9907" w:type="dxa"/>
        <w:jc w:val="left"/>
        <w:tblInd w:w="700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Получается лучше всего выполняет задание, когда занимается с друзьями, сверстниками.</w:t>
            </w:r>
          </w:p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d"/>
        <w:tblW w:w="9907" w:type="dxa"/>
        <w:jc w:val="left"/>
        <w:tblInd w:w="700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Получается лучше всего выполнять задание при поддержке родителей, членов семьи и других взрослых.</w:t>
            </w:r>
          </w:p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>Что необходимо Вашему ребёнку, чтобы научиться выполнять поручения, задания в семье?</w:t>
      </w:r>
    </w:p>
    <w:p>
      <w:pPr>
        <w:pStyle w:val="NoSpacing"/>
        <w:ind w:left="720" w:hanging="0"/>
        <w:jc w:val="both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d"/>
        <w:tblW w:w="9907" w:type="dxa"/>
        <w:jc w:val="left"/>
        <w:tblInd w:w="700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Необходимо научиться выполнять поручение, задание самостоятельно.</w:t>
            </w:r>
          </w:p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d"/>
        <w:tblW w:w="9907" w:type="dxa"/>
        <w:jc w:val="left"/>
        <w:tblInd w:w="700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Необходимо научиться выполнять поручения вместе с родителями или другими взрослыми.</w:t>
            </w:r>
          </w:p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d"/>
        <w:tblW w:w="9907" w:type="dxa"/>
        <w:jc w:val="left"/>
        <w:tblInd w:w="700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Необходимо научиться помогать другим детям выполнять поручения и задания.</w:t>
            </w:r>
          </w:p>
          <w:p>
            <w:pPr>
              <w:pStyle w:val="NoSpacing"/>
              <w:jc w:val="both"/>
              <w:rPr/>
            </w:pPr>
            <w:r>
              <w:rPr>
                <w:i/>
                <w:color w:val="000000" w:themeColor="text1"/>
              </w:rPr>
              <w:t>Ваш комментарий___________________________________________________________</w:t>
            </w:r>
          </w:p>
        </w:tc>
      </w:tr>
    </w:tbl>
    <w:p>
      <w:pPr>
        <w:pStyle w:val="Normal"/>
        <w:widowControl/>
        <w:bidi w:val="0"/>
        <w:ind w:right="0" w:hanging="0"/>
        <w:jc w:val="both"/>
        <w:rPr>
          <w:i/>
          <w:i/>
          <w:color w:val="000000" w:themeColor="text1"/>
        </w:rPr>
      </w:pPr>
      <w:r>
        <w:rPr>
          <w:i/>
          <w:color w:val="000000" w:themeColor="text1"/>
        </w:rPr>
      </w:r>
    </w:p>
    <w:p>
      <w:pPr>
        <w:pStyle w:val="Normal"/>
        <w:widowControl/>
        <w:bidi w:val="0"/>
        <w:ind w:left="454" w:right="0" w:hanging="0"/>
        <w:jc w:val="both"/>
        <w:rPr/>
      </w:pPr>
      <w:r>
        <w:rPr>
          <w:i/>
          <w:color w:val="000000" w:themeColor="text1"/>
        </w:rPr>
        <w:t xml:space="preserve">     </w:t>
      </w:r>
      <w:r>
        <w:rPr>
          <w:i/>
          <w:color w:val="000000" w:themeColor="text1"/>
        </w:rPr>
        <w:t xml:space="preserve">Про человека, который хорошо знает о чём-либо, хорошо умеет что-либо делать, у него есть способности, говорят - «он компетентный». Компетентность - это личностная способность человека решать определенные задачи. Человеку важно развивать свои компетенции. Ответьте, пожалуйста, на вопросы, которые помогут Вам лучше узнать о </w:t>
      </w:r>
      <w:r>
        <w:rPr>
          <w:b/>
          <w:i/>
          <w:color w:val="000000" w:themeColor="text1"/>
          <w:sz w:val="32"/>
          <w:szCs w:val="32"/>
        </w:rPr>
        <w:t>компетенциях</w:t>
      </w:r>
      <w:r>
        <w:rPr>
          <w:i/>
          <w:color w:val="000000" w:themeColor="text1"/>
        </w:rPr>
        <w:t xml:space="preserve"> Вашего ребёнка.</w:t>
      </w:r>
    </w:p>
    <w:p>
      <w:pPr>
        <w:pStyle w:val="Normal"/>
        <w:rPr>
          <w:i/>
          <w:i/>
          <w:color w:val="000000" w:themeColor="text1"/>
        </w:rPr>
      </w:pPr>
      <w:r>
        <w:rPr>
          <w:i/>
          <w:color w:val="000000" w:themeColor="text1"/>
        </w:rPr>
      </w:r>
    </w:p>
    <w:p>
      <w:pPr>
        <w:pStyle w:val="NoSpacing"/>
        <w:numPr>
          <w:ilvl w:val="0"/>
          <w:numId w:val="1"/>
        </w:numPr>
        <w:jc w:val="both"/>
        <w:rPr>
          <w:color w:val="000000" w:themeColor="text1"/>
        </w:rPr>
      </w:pPr>
      <w:r>
        <w:rPr>
          <w:color w:val="000000" w:themeColor="text1"/>
        </w:rPr>
        <w:t xml:space="preserve">В чём Ваш ребёнок уже успешен в семье? </w:t>
      </w:r>
    </w:p>
    <w:p>
      <w:pPr>
        <w:pStyle w:val="NoSpacing"/>
        <w:ind w:left="720" w:hanging="0"/>
        <w:jc w:val="both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d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У него развиты определенные способности и таланты, и он готов развивать их дальше. Отметьте, какие____________________________________________________</w:t>
            </w:r>
          </w:p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</w:t>
            </w:r>
          </w:p>
        </w:tc>
      </w:tr>
    </w:tbl>
    <w:p>
      <w:pPr>
        <w:pStyle w:val="ListParagraph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d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Готов помогать другим детям развивать способности и таланты, отмеченные Вами.</w:t>
            </w:r>
          </w:p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</w:t>
            </w:r>
          </w:p>
        </w:tc>
      </w:tr>
    </w:tbl>
    <w:p>
      <w:pPr>
        <w:pStyle w:val="ListParagraph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d"/>
        <w:tblW w:w="9907" w:type="dxa"/>
        <w:jc w:val="left"/>
        <w:tblInd w:w="710" w:type="dxa"/>
        <w:tblCellMar>
          <w:top w:w="0" w:type="dxa"/>
          <w:left w:w="9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9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Готов объединяться с другими детьми и взрослыми для реализации своих способностей и талантов на социально – значимых мероприятиях.</w:t>
            </w:r>
          </w:p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</w:t>
            </w:r>
          </w:p>
        </w:tc>
      </w:tr>
    </w:tbl>
    <w:p>
      <w:pPr>
        <w:pStyle w:val="ListParagraph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numPr>
          <w:ilvl w:val="0"/>
          <w:numId w:val="1"/>
        </w:numPr>
        <w:jc w:val="both"/>
        <w:rPr/>
      </w:pPr>
      <w:r>
        <w:rPr>
          <w:color w:val="000000" w:themeColor="text1"/>
        </w:rPr>
        <w:t>Какого успеха необходимо достичь Вашему ребёнку для  развития своего потенциала в семье?</w:t>
      </w:r>
    </w:p>
    <w:p>
      <w:pPr>
        <w:pStyle w:val="NoSpacing"/>
        <w:ind w:left="720" w:hanging="0"/>
        <w:jc w:val="both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d"/>
        <w:tblW w:w="9907" w:type="dxa"/>
        <w:jc w:val="left"/>
        <w:tblInd w:w="700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Необходимо стать примером для друзей.</w:t>
            </w:r>
          </w:p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d"/>
        <w:tblW w:w="9907" w:type="dxa"/>
        <w:jc w:val="left"/>
        <w:tblInd w:w="700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>Необходимо доброжелательно сотрудничать с другими детьми и семьями.</w:t>
            </w:r>
          </w:p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tbl>
      <w:tblPr>
        <w:tblStyle w:val="ad"/>
        <w:tblW w:w="9907" w:type="dxa"/>
        <w:jc w:val="left"/>
        <w:tblInd w:w="700" w:type="dxa"/>
        <w:tblCellMar>
          <w:top w:w="0" w:type="dxa"/>
          <w:left w:w="8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92"/>
        <w:gridCol w:w="9214"/>
      </w:tblGrid>
      <w:tr>
        <w:trPr/>
        <w:tc>
          <w:tcPr>
            <w:tcW w:w="6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</w:r>
          </w:p>
        </w:tc>
        <w:tc>
          <w:tcPr>
            <w:tcW w:w="9214" w:type="dxa"/>
            <w:tcBorders>
              <w:top w:val="nil"/>
              <w:left w:val="single" w:sz="4" w:space="0" w:color="000001"/>
              <w:bottom w:val="nil"/>
              <w:right w:val="nil"/>
              <w:insideH w:val="nil"/>
              <w:insideV w:val="nil"/>
            </w:tcBorders>
            <w:shd w:color="auto" w:fill="auto" w:val="clear"/>
            <w:tcMar>
              <w:left w:w="83" w:type="dxa"/>
            </w:tcMar>
          </w:tcPr>
          <w:p>
            <w:pPr>
              <w:pStyle w:val="NoSpacing"/>
              <w:jc w:val="both"/>
              <w:rPr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Необходимо рассказывать другим детям или взрослым о своей семье и ее роли в своей жизни. </w:t>
            </w:r>
          </w:p>
          <w:p>
            <w:pPr>
              <w:pStyle w:val="NoSpacing"/>
              <w:jc w:val="both"/>
              <w:rPr>
                <w:i/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>Ваш комментарий__________________________________________________________</w:t>
            </w:r>
          </w:p>
        </w:tc>
      </w:tr>
    </w:tbl>
    <w:p>
      <w:pPr>
        <w:pStyle w:val="Normal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rmal"/>
        <w:widowControl/>
        <w:bidi w:val="0"/>
        <w:ind w:left="454" w:right="0" w:hanging="0"/>
        <w:jc w:val="both"/>
        <w:rPr>
          <w:b/>
          <w:b/>
          <w:i/>
          <w:i/>
          <w:color w:val="000000" w:themeColor="text1"/>
          <w:sz w:val="32"/>
          <w:szCs w:val="32"/>
        </w:rPr>
      </w:pPr>
      <w:r>
        <w:rPr>
          <w:i/>
          <w:color w:val="000000" w:themeColor="text1"/>
        </w:rPr>
        <w:t xml:space="preserve">Каждый человек задумывается о своём личностном росте. Дело в том, что такой процесс на жизненном пути просто неизбежен. Ведь пределов совершенству не существует. Ответь на вопросы, которые помогут лучше узнать об уровне Вашего </w:t>
      </w:r>
      <w:r>
        <w:rPr>
          <w:b/>
          <w:i/>
          <w:color w:val="000000" w:themeColor="text1"/>
          <w:sz w:val="32"/>
          <w:szCs w:val="32"/>
        </w:rPr>
        <w:t>личностного роста.</w:t>
      </w:r>
    </w:p>
    <w:p>
      <w:pPr>
        <w:pStyle w:val="ListParagraph"/>
        <w:jc w:val="both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numPr>
          <w:ilvl w:val="0"/>
          <w:numId w:val="0"/>
        </w:numPr>
        <w:ind w:left="644" w:hanging="0"/>
        <w:rPr>
          <w:b/>
          <w:b/>
          <w:i/>
          <w:i/>
          <w:color w:val="000000" w:themeColor="text1"/>
        </w:rPr>
      </w:pPr>
      <w:r>
        <w:rPr>
          <w:color w:val="000000" w:themeColor="text1"/>
        </w:rPr>
        <w:t>9. Какими личностными качествами обладает Ваш ребенок?</w:t>
      </w:r>
    </w:p>
    <w:p>
      <w:pPr>
        <w:pStyle w:val="NoSpacing"/>
        <w:ind w:hanging="0"/>
        <w:rPr>
          <w:b/>
          <w:b/>
          <w:i/>
          <w:i/>
          <w:color w:val="000000" w:themeColor="text1"/>
        </w:rPr>
      </w:pPr>
      <w:r>
        <w:rPr>
          <w:b/>
          <w:i/>
          <w:color w:val="000000" w:themeColor="text1"/>
        </w:rP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margin">
                  <wp:posOffset>334010</wp:posOffset>
                </wp:positionH>
                <wp:positionV relativeFrom="paragraph">
                  <wp:posOffset>14605</wp:posOffset>
                </wp:positionV>
                <wp:extent cx="6404610" cy="1064260"/>
                <wp:effectExtent l="0" t="0" r="0" b="0"/>
                <wp:wrapSquare wrapText="bothSides"/>
                <wp:docPr id="1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4040" cy="1063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Врезка1" stroked="f" style="position:absolute;margin-left:26.3pt;margin-top:1.15pt;width:504.2pt;height:83.7pt;mso-position-horizontal-relative:margin">
                <w10:wrap type="none"/>
                <v:fill o:detectmouseclick="t" on="false"/>
                <v:stroke color="#3465a4" joinstyle="round" endcap="flat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6">
                <wp:simplePos x="0" y="0"/>
                <wp:positionH relativeFrom="margin">
                  <wp:align>center</wp:align>
                </wp:positionH>
                <wp:positionV relativeFrom="paragraph">
                  <wp:posOffset>14605</wp:posOffset>
                </wp:positionV>
                <wp:extent cx="6269990" cy="700405"/>
                <wp:effectExtent l="0" t="0" r="0" b="0"/>
                <wp:wrapNone/>
                <wp:docPr id="2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69400" cy="699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  <w:p>
                            <w:pPr>
                              <w:pStyle w:val="Style2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  <w:p>
                            <w:pPr>
                              <w:pStyle w:val="Style2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  <w:p>
                            <w:pPr>
                              <w:pStyle w:val="Style20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1" stroked="f" style="position:absolute;margin-left:22.45pt;margin-top:1.15pt;width:493.6pt;height:55.05pt;mso-position-horizontal:center;mso-position-horizontal-relative:margin">
                <w10:wrap type="squar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20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</w:r>
                    </w:p>
                    <w:p>
                      <w:pPr>
                        <w:pStyle w:val="Style20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</w:r>
                    </w:p>
                    <w:p>
                      <w:pPr>
                        <w:pStyle w:val="Style20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</w:r>
                    </w:p>
                    <w:p>
                      <w:pPr>
                        <w:pStyle w:val="Style20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Spacing"/>
        <w:widowControl/>
        <w:numPr>
          <w:ilvl w:val="0"/>
          <w:numId w:val="0"/>
        </w:numPr>
        <w:bidi w:val="0"/>
        <w:ind w:left="680" w:right="0" w:hanging="0"/>
        <w:jc w:val="left"/>
        <w:rPr/>
      </w:pPr>
      <w:r>
        <w:rPr>
          <w:color w:val="000000" w:themeColor="text1"/>
        </w:rPr>
        <w:t>10. Какими личностными качествами, по Вашему мнению, еще необходимо обладать Вашему ребенку в младшем дошкольном ?</w:t>
      </w:r>
    </w:p>
    <w:p>
      <w:pPr>
        <w:pStyle w:val="NoSpacing"/>
        <w:ind w:hanging="0"/>
        <w:rPr>
          <w:color w:val="000000" w:themeColor="text1"/>
        </w:rPr>
      </w:pPr>
      <w:r>
        <w:rPr>
          <w:color w:val="000000" w:themeColor="text1"/>
        </w:rPr>
        <mc:AlternateContent>
          <mc:Choice Requires="wps">
            <w:drawing>
              <wp:anchor behindDoc="0" distT="0" distB="0" distL="114300" distR="114300" simplePos="0" locked="0" layoutInCell="1" allowOverlap="1" relativeHeight="3">
                <wp:simplePos x="0" y="0"/>
                <wp:positionH relativeFrom="column">
                  <wp:posOffset>188595</wp:posOffset>
                </wp:positionH>
                <wp:positionV relativeFrom="paragraph">
                  <wp:posOffset>115570</wp:posOffset>
                </wp:positionV>
                <wp:extent cx="6452235" cy="700405"/>
                <wp:effectExtent l="0" t="0" r="0" b="0"/>
                <wp:wrapSquare wrapText="bothSides"/>
                <wp:docPr id="4" name="Врезка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51560" cy="699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Style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Style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Style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3" stroked="f" style="position:absolute;margin-left:14.85pt;margin-top:9.1pt;width:507.95pt;height:55.05pt">
                <w10:wrap type="squar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2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Style2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Style2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Style2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5">
                <wp:simplePos x="0" y="0"/>
                <wp:positionH relativeFrom="column">
                  <wp:posOffset>314960</wp:posOffset>
                </wp:positionH>
                <wp:positionV relativeFrom="paragraph">
                  <wp:posOffset>115570</wp:posOffset>
                </wp:positionV>
                <wp:extent cx="6325870" cy="763270"/>
                <wp:effectExtent l="0" t="0" r="0" b="0"/>
                <wp:wrapNone/>
                <wp:docPr id="6" name="Фигур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5200" cy="7624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3465a4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Фигура1" stroked="t" style="position:absolute;margin-left:24.8pt;margin-top:9.1pt;width:498pt;height:60pt">
                <w10:wrap type="none"/>
                <v:fill o:detectmouseclick="t" on="false"/>
                <v:stroke color="#3465a4" joinstyle="round" endcap="flat"/>
              </v:rect>
            </w:pict>
          </mc:Fallback>
        </mc:AlternateContent>
      </w:r>
    </w:p>
    <w:p>
      <w:pPr>
        <w:pStyle w:val="NoSpacing"/>
        <w:widowControl/>
        <w:bidi w:val="0"/>
        <w:ind w:left="454" w:right="0" w:hanging="0"/>
        <w:jc w:val="left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widowControl/>
        <w:bidi w:val="0"/>
        <w:ind w:left="454" w:right="0" w:hanging="0"/>
        <w:jc w:val="left"/>
        <w:rPr/>
      </w:pPr>
      <w:r>
        <w:rPr>
          <w:color w:val="000000" w:themeColor="text1"/>
        </w:rPr>
        <w:t>11. Что Вы хотите пожелать своему ребенку для успешного развития?</w:t>
      </w:r>
    </w:p>
    <w:p>
      <w:pPr>
        <w:pStyle w:val="NoSpacing"/>
        <w:ind w:left="720" w:hanging="0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ind w:left="720" w:hanging="0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ind w:left="720" w:hanging="0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ind w:hanging="0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ind w:hanging="0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ind w:hanging="0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ind w:hanging="0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widowControl/>
        <w:bidi w:val="0"/>
        <w:ind w:left="454" w:right="0" w:hanging="0"/>
        <w:jc w:val="left"/>
        <w:rPr/>
      </w:pPr>
      <w:r>
        <w:rPr>
          <w:color w:val="000000" w:themeColor="text1"/>
        </w:rPr>
        <w:t>12. Если и бы Вы были руководителем организации, в которой обучается Ваш ребёнок, какое имя Вы бы ей дали?</w:t>
      </w:r>
    </w:p>
    <w:p>
      <w:pPr>
        <w:pStyle w:val="NoSpacing"/>
        <w:ind w:left="720" w:hanging="0"/>
        <w:rPr>
          <w:color w:val="000000" w:themeColor="text1"/>
        </w:rPr>
      </w:pPr>
      <w:r>
        <w:rPr>
          <w:color w:val="000000" w:themeColor="text1"/>
        </w:rPr>
      </w:r>
    </w:p>
    <w:p>
      <w:pPr>
        <w:pStyle w:val="NoSpacing"/>
        <w:ind w:left="720" w:hanging="0"/>
        <w:jc w:val="both"/>
        <w:rPr>
          <w:color w:val="000000" w:themeColor="text1"/>
        </w:rPr>
      </w:pPr>
      <w:r>
        <w:rPr>
          <w:color w:val="000000" w:themeColor="text1"/>
        </w:rPr>
        <mc:AlternateContent>
          <mc:Choice Requires="wps">
            <w:drawing>
              <wp:anchor behindDoc="0" distT="0" distB="0" distL="114300" distR="114300" simplePos="0" locked="0" layoutInCell="1" allowOverlap="1" relativeHeight="4">
                <wp:simplePos x="0" y="0"/>
                <wp:positionH relativeFrom="margin">
                  <wp:posOffset>276860</wp:posOffset>
                </wp:positionH>
                <wp:positionV relativeFrom="paragraph">
                  <wp:posOffset>635</wp:posOffset>
                </wp:positionV>
                <wp:extent cx="6404610" cy="648970"/>
                <wp:effectExtent l="0" t="0" r="0" b="0"/>
                <wp:wrapSquare wrapText="bothSides"/>
                <wp:docPr id="7" name="Врезка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04040" cy="648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16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Style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  <w:p>
                            <w:pPr>
                              <w:pStyle w:val="Style2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4" stroked="f" style="position:absolute;margin-left:21.8pt;margin-top:0.05pt;width:504.2pt;height:51pt;mso-position-horizontal-relative:margin">
                <w10:wrap type="square"/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16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Style2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  <w:p>
                      <w:pPr>
                        <w:pStyle w:val="Style20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jc w:val="center"/>
        <w:rPr>
          <w:i/>
          <w:i/>
          <w:color w:val="000000" w:themeColor="text1"/>
        </w:rPr>
      </w:pPr>
      <w:r>
        <w:rPr>
          <w:i/>
          <w:color w:val="000000" w:themeColor="text1"/>
        </w:rPr>
        <w:t>Спасибо за Ваши искренние ответы.</w:t>
      </w:r>
    </w:p>
    <w:p>
      <w:pPr>
        <w:pStyle w:val="Normal"/>
        <w:ind w:left="-284" w:right="-93" w:hanging="0"/>
        <w:rPr>
          <w:rFonts w:eastAsia="Calibri"/>
          <w:b/>
          <w:b/>
          <w:i/>
          <w:i/>
          <w:color w:val="000000" w:themeColor="text1"/>
          <w:sz w:val="20"/>
          <w:szCs w:val="20"/>
          <w:lang w:eastAsia="en-US"/>
        </w:rPr>
      </w:pPr>
      <w:r>
        <w:rPr>
          <w:rFonts w:eastAsia="Calibri"/>
          <w:b/>
          <w:i/>
          <w:color w:val="000000" w:themeColor="text1"/>
          <w:sz w:val="20"/>
          <w:szCs w:val="20"/>
          <w:lang w:eastAsia="en-US"/>
        </w:rPr>
      </w:r>
    </w:p>
    <w:p>
      <w:pPr>
        <w:pStyle w:val="Normal"/>
        <w:ind w:left="142" w:right="-93" w:hanging="0"/>
        <w:rPr>
          <w:rFonts w:eastAsia="Calibri"/>
          <w:color w:val="000000" w:themeColor="text1"/>
          <w:sz w:val="18"/>
          <w:szCs w:val="18"/>
          <w:lang w:eastAsia="en-US"/>
        </w:rPr>
      </w:pPr>
      <w:r>
        <w:rPr>
          <w:rFonts w:eastAsia="Calibri"/>
          <w:color w:val="000000" w:themeColor="text1"/>
          <w:sz w:val="18"/>
          <w:szCs w:val="18"/>
          <w:lang w:eastAsia="en-US"/>
        </w:rPr>
      </w:r>
    </w:p>
    <w:p>
      <w:pPr>
        <w:pStyle w:val="Normal"/>
        <w:ind w:left="142" w:right="-93" w:hanging="0"/>
        <w:jc w:val="both"/>
        <w:rPr>
          <w:rFonts w:eastAsia="Calibri"/>
          <w:color w:val="000000" w:themeColor="text1"/>
          <w:sz w:val="18"/>
          <w:szCs w:val="18"/>
          <w:lang w:eastAsia="en-US"/>
        </w:rPr>
      </w:pPr>
      <w:r>
        <w:rPr>
          <w:rFonts w:eastAsia="Calibri"/>
          <w:color w:val="000000" w:themeColor="text1"/>
          <w:sz w:val="18"/>
          <w:szCs w:val="18"/>
          <w:lang w:eastAsia="en-US"/>
        </w:rPr>
      </w:r>
    </w:p>
    <w:p>
      <w:pPr>
        <w:pStyle w:val="Normal"/>
        <w:ind w:left="142" w:right="-93" w:hanging="0"/>
        <w:jc w:val="both"/>
        <w:rPr>
          <w:rFonts w:eastAsia="Calibri"/>
          <w:color w:val="000000" w:themeColor="text1"/>
          <w:sz w:val="18"/>
          <w:szCs w:val="18"/>
          <w:lang w:eastAsia="en-US"/>
        </w:rPr>
      </w:pPr>
      <w:r>
        <w:rPr>
          <w:rFonts w:eastAsia="Calibri"/>
          <w:color w:val="000000" w:themeColor="text1"/>
          <w:sz w:val="18"/>
          <w:szCs w:val="18"/>
          <w:lang w:eastAsia="en-US"/>
        </w:rPr>
      </w:r>
    </w:p>
    <w:p>
      <w:pPr>
        <w:pStyle w:val="Normal"/>
        <w:ind w:left="142" w:right="-93" w:hanging="0"/>
        <w:jc w:val="both"/>
        <w:rPr>
          <w:rFonts w:eastAsia="Calibri"/>
          <w:color w:val="000000" w:themeColor="text1"/>
          <w:sz w:val="18"/>
          <w:szCs w:val="18"/>
          <w:lang w:eastAsia="en-US"/>
        </w:rPr>
      </w:pPr>
      <w:r>
        <w:rPr>
          <w:rFonts w:eastAsia="Calibri"/>
          <w:color w:val="000000" w:themeColor="text1"/>
          <w:sz w:val="18"/>
          <w:szCs w:val="18"/>
          <w:lang w:eastAsia="en-US"/>
        </w:rPr>
      </w:r>
    </w:p>
    <w:p>
      <w:pPr>
        <w:pStyle w:val="Normal"/>
        <w:ind w:left="142" w:right="-93" w:hanging="0"/>
        <w:jc w:val="both"/>
        <w:rPr>
          <w:rFonts w:eastAsia="Calibri"/>
          <w:color w:val="000000" w:themeColor="text1"/>
          <w:sz w:val="18"/>
          <w:szCs w:val="18"/>
          <w:lang w:eastAsia="en-US"/>
        </w:rPr>
      </w:pPr>
      <w:r>
        <w:rPr>
          <w:rFonts w:eastAsia="Calibri"/>
          <w:color w:val="000000" w:themeColor="text1"/>
          <w:sz w:val="18"/>
          <w:szCs w:val="18"/>
          <w:lang w:eastAsia="en-US"/>
        </w:rPr>
      </w:r>
    </w:p>
    <w:p>
      <w:pPr>
        <w:pStyle w:val="Normal"/>
        <w:ind w:left="142" w:right="-93" w:hanging="0"/>
        <w:jc w:val="both"/>
        <w:rPr>
          <w:rFonts w:eastAsia="Calibri"/>
          <w:color w:val="000000" w:themeColor="text1"/>
          <w:sz w:val="18"/>
          <w:szCs w:val="18"/>
          <w:lang w:eastAsia="en-US"/>
        </w:rPr>
      </w:pPr>
      <w:r>
        <w:rPr>
          <w:rFonts w:eastAsia="Calibri"/>
          <w:color w:val="000000" w:themeColor="text1"/>
          <w:sz w:val="18"/>
          <w:szCs w:val="18"/>
          <w:lang w:eastAsia="en-US"/>
        </w:rPr>
      </w:r>
    </w:p>
    <w:p>
      <w:pPr>
        <w:pStyle w:val="Normal"/>
        <w:ind w:left="142" w:right="-93" w:hanging="0"/>
        <w:jc w:val="both"/>
        <w:rPr>
          <w:rFonts w:eastAsia="Calibri"/>
          <w:color w:val="000000" w:themeColor="text1"/>
          <w:sz w:val="18"/>
          <w:szCs w:val="18"/>
          <w:lang w:eastAsia="en-US"/>
        </w:rPr>
      </w:pPr>
      <w:r>
        <w:rPr>
          <w:rFonts w:eastAsia="Calibri"/>
          <w:color w:val="000000" w:themeColor="text1"/>
          <w:sz w:val="18"/>
          <w:szCs w:val="18"/>
          <w:lang w:eastAsia="en-US"/>
        </w:rPr>
      </w:r>
    </w:p>
    <w:p>
      <w:pPr>
        <w:pStyle w:val="Normal"/>
        <w:ind w:right="-93" w:hanging="0"/>
        <w:jc w:val="both"/>
        <w:rPr>
          <w:sz w:val="18"/>
          <w:szCs w:val="18"/>
        </w:rPr>
      </w:pPr>
      <w:r>
        <w:rPr>
          <w:rFonts w:eastAsia="Calibri"/>
          <w:color w:val="000000" w:themeColor="text1"/>
          <w:sz w:val="18"/>
          <w:szCs w:val="18"/>
          <w:lang w:eastAsia="en-US"/>
        </w:rPr>
        <w:t>Оценочный инструментарий создан Антошко Е.А., Комиссаровой И.А., Григорьевой Г.Ф. в рамках реализации</w:t>
      </w:r>
      <w:r>
        <w:rPr>
          <w:color w:val="000000" w:themeColor="text1"/>
          <w:sz w:val="18"/>
          <w:szCs w:val="18"/>
        </w:rPr>
        <w:t xml:space="preserve"> </w:t>
      </w:r>
      <w:r>
        <w:rPr>
          <w:rFonts w:eastAsia="Calibri"/>
          <w:color w:val="000000" w:themeColor="text1"/>
          <w:sz w:val="18"/>
          <w:szCs w:val="18"/>
          <w:lang w:eastAsia="en-US"/>
        </w:rPr>
        <w:t>дополнительной профессиональной программы-лаборатории повышения квалификации «Методологическое и методическое обеспечение раскрытия и развития образовательного потенциала участников отношений в образовании», 2018 год</w:t>
      </w:r>
    </w:p>
    <w:p>
      <w:pPr>
        <w:pStyle w:val="Normal"/>
        <w:ind w:left="142" w:right="-93" w:hanging="0"/>
        <w:jc w:val="both"/>
        <w:rPr>
          <w:sz w:val="18"/>
          <w:szCs w:val="18"/>
        </w:rPr>
      </w:pPr>
      <w:r>
        <w:rPr>
          <w:rFonts w:eastAsia="Calibri"/>
          <w:color w:val="000000" w:themeColor="text1"/>
          <w:sz w:val="18"/>
          <w:szCs w:val="18"/>
          <w:lang w:eastAsia="en-US"/>
        </w:rPr>
        <w:t>Анкета доработана специалистами ДОО  Корниенко Н.С., Иванова О.К., Сенюрина Ю.А., Брагинова Е.В.</w:t>
      </w:r>
      <w:r>
        <w:rPr>
          <w:rFonts w:eastAsia="Calibri"/>
          <w:color w:val="000000" w:themeColor="text1"/>
          <w:sz w:val="22"/>
          <w:szCs w:val="22"/>
          <w:lang w:eastAsia="en-US"/>
        </w:rPr>
        <w:t>.</w:t>
      </w:r>
    </w:p>
    <w:p>
      <w:pPr>
        <w:pStyle w:val="Normal"/>
        <w:ind w:left="142" w:right="-93" w:hanging="0"/>
        <w:jc w:val="both"/>
        <w:rPr>
          <w:rFonts w:eastAsia="Calibri"/>
          <w:color w:val="000000" w:themeColor="text1"/>
          <w:sz w:val="18"/>
          <w:szCs w:val="18"/>
          <w:lang w:eastAsia="en-US"/>
        </w:rPr>
      </w:pPr>
      <w:r>
        <w:rPr>
          <w:rFonts w:eastAsia="Calibri"/>
          <w:color w:val="000000" w:themeColor="text1"/>
          <w:sz w:val="18"/>
          <w:szCs w:val="18"/>
          <w:lang w:eastAsia="en-US"/>
        </w:rPr>
      </w:r>
    </w:p>
    <w:p>
      <w:pPr>
        <w:pStyle w:val="Normal"/>
        <w:ind w:left="142" w:right="-93" w:hanging="0"/>
        <w:jc w:val="both"/>
        <w:rPr>
          <w:i/>
          <w:i/>
          <w:color w:val="000000" w:themeColor="text1"/>
        </w:rPr>
      </w:pPr>
      <w:r>
        <w:rPr>
          <w:i/>
          <w:color w:val="000000" w:themeColor="text1"/>
        </w:rPr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567" w:right="567" w:header="0" w:top="426" w:footer="0" w:bottom="142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c5ebb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9c5ebb"/>
    <w:rPr>
      <w:b/>
      <w:bCs/>
    </w:rPr>
  </w:style>
  <w:style w:type="character" w:styleId="ListLabel1" w:customStyle="1">
    <w:name w:val="ListLabel 1"/>
    <w:qFormat/>
    <w:rPr>
      <w:i w:val="false"/>
      <w:color w:val="00000A"/>
      <w:sz w:val="24"/>
    </w:rPr>
  </w:style>
  <w:style w:type="character" w:styleId="ListLabel2" w:customStyle="1">
    <w:name w:val="ListLabel 2"/>
    <w:qFormat/>
    <w:rPr>
      <w:i w:val="false"/>
      <w:color w:val="00000A"/>
      <w:sz w:val="24"/>
    </w:rPr>
  </w:style>
  <w:style w:type="character" w:styleId="ListLabel3" w:customStyle="1">
    <w:name w:val="ListLabel 3"/>
    <w:qFormat/>
    <w:rPr>
      <w:i w:val="false"/>
      <w:color w:val="00000A"/>
      <w:sz w:val="24"/>
    </w:rPr>
  </w:style>
  <w:style w:type="character" w:styleId="ListLabel4" w:customStyle="1">
    <w:name w:val="ListLabel 4"/>
    <w:qFormat/>
    <w:rPr>
      <w:b/>
      <w:i w:val="false"/>
      <w:color w:val="00000A"/>
      <w:sz w:val="24"/>
      <w:szCs w:val="24"/>
    </w:rPr>
  </w:style>
  <w:style w:type="character" w:styleId="Style14" w:customStyle="1">
    <w:name w:val="Текст выноски Знак"/>
    <w:basedOn w:val="DefaultParagraphFont"/>
    <w:link w:val="ae"/>
    <w:uiPriority w:val="99"/>
    <w:semiHidden/>
    <w:qFormat/>
    <w:rsid w:val="002c49e8"/>
    <w:rPr>
      <w:rFonts w:ascii="Segoe UI" w:hAnsi="Segoe UI" w:eastAsia="Times New Roman" w:cs="Segoe UI"/>
      <w:color w:val="00000A"/>
      <w:sz w:val="18"/>
      <w:szCs w:val="18"/>
      <w:lang w:eastAsia="ru-RU"/>
    </w:rPr>
  </w:style>
  <w:style w:type="character" w:styleId="ListLabel5">
    <w:name w:val="ListLabel 5"/>
    <w:qFormat/>
    <w:rPr>
      <w:b/>
      <w:i w:val="false"/>
      <w:color w:val="00000A"/>
      <w:sz w:val="24"/>
      <w:szCs w:val="24"/>
    </w:rPr>
  </w:style>
  <w:style w:type="character" w:styleId="ListLabel6">
    <w:name w:val="ListLabel 6"/>
    <w:qFormat/>
    <w:rPr>
      <w:b/>
      <w:i w:val="false"/>
      <w:color w:val="00000A"/>
      <w:sz w:val="24"/>
      <w:szCs w:val="24"/>
    </w:rPr>
  </w:style>
  <w:style w:type="paragraph" w:styleId="Style15" w:customStyle="1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Body Text"/>
    <w:basedOn w:val="Normal"/>
    <w:pPr>
      <w:spacing w:lineRule="auto" w:line="288" w:before="0" w:after="140"/>
    </w:pPr>
    <w:rPr/>
  </w:style>
  <w:style w:type="paragraph" w:styleId="Style17">
    <w:name w:val="List"/>
    <w:basedOn w:val="Style16"/>
    <w:pPr/>
    <w:rPr>
      <w:rFonts w:cs="Mang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9c5ebb"/>
    <w:pPr>
      <w:spacing w:before="0" w:after="0"/>
      <w:ind w:left="720" w:hanging="0"/>
      <w:contextualSpacing/>
    </w:pPr>
    <w:rPr>
      <w:sz w:val="20"/>
      <w:szCs w:val="20"/>
    </w:rPr>
  </w:style>
  <w:style w:type="paragraph" w:styleId="NoSpacing">
    <w:name w:val="No Spacing"/>
    <w:uiPriority w:val="1"/>
    <w:qFormat/>
    <w:rsid w:val="009c5ebb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NormalWeb">
    <w:name w:val="Normal (Web)"/>
    <w:basedOn w:val="Normal"/>
    <w:uiPriority w:val="99"/>
    <w:unhideWhenUsed/>
    <w:qFormat/>
    <w:rsid w:val="00395939"/>
    <w:pPr>
      <w:spacing w:beforeAutospacing="1" w:afterAutospacing="1"/>
    </w:pPr>
    <w:rPr/>
  </w:style>
  <w:style w:type="paragraph" w:styleId="Style20" w:customStyle="1">
    <w:name w:val="Содержимое врезки"/>
    <w:basedOn w:val="Normal"/>
    <w:qFormat/>
    <w:pPr/>
    <w:rPr/>
  </w:style>
  <w:style w:type="paragraph" w:styleId="BalloonText">
    <w:name w:val="Balloon Text"/>
    <w:basedOn w:val="Normal"/>
    <w:link w:val="af"/>
    <w:uiPriority w:val="99"/>
    <w:semiHidden/>
    <w:unhideWhenUsed/>
    <w:qFormat/>
    <w:rsid w:val="002c49e8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39"/>
    <w:rsid w:val="007e555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">
    <w:name w:val="Сетка таблицы1"/>
    <w:basedOn w:val="a1"/>
    <w:uiPriority w:val="39"/>
    <w:rsid w:val="00cc39e9"/>
    <w:rPr>
      <w:sz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Application>LibreOffice/5.3.1.2$Windows_x86 LibreOffice_project/e80a0e0fd1875e1696614d24c32df0f95f03deb2</Application>
  <Pages>4</Pages>
  <Words>773</Words>
  <Characters>6359</Characters>
  <CharactersWithSpaces>7080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2018-11-28T10:30:00Z</dcterms:created>
  <dc:creator>Людмила Чусина</dc:creator>
  <dc:description/>
  <dc:language>ru-RU</dc:language>
  <cp:lastModifiedBy/>
  <cp:lastPrinted>2018-12-18T11:54:00Z</cp:lastPrinted>
  <dcterms:modified xsi:type="dcterms:W3CDTF">2019-01-18T08:49:25Z</dcterms:modified>
  <cp:revision>21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